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3C4" w:rsidRPr="001C0951" w:rsidRDefault="001C0951" w:rsidP="001C09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951">
        <w:rPr>
          <w:rFonts w:ascii="Times New Roman" w:hAnsi="Times New Roman" w:cs="Times New Roman"/>
          <w:b/>
          <w:sz w:val="28"/>
          <w:szCs w:val="28"/>
        </w:rPr>
        <w:t>НОВЫЕ ПОДХОДЫ В ОБУЧЕНИИ ДЕТЕЙ ГОСУДАРСТВЕННЫМ ЯЗЫКАМ В ДОУ РЕСПУБЛИКИ ТАТАРСТАН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951">
        <w:rPr>
          <w:rFonts w:ascii="Times New Roman" w:hAnsi="Times New Roman" w:cs="Times New Roman"/>
          <w:sz w:val="28"/>
          <w:szCs w:val="28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</w:t>
      </w:r>
      <w:r>
        <w:rPr>
          <w:rFonts w:ascii="Times New Roman" w:hAnsi="Times New Roman" w:cs="Times New Roman"/>
          <w:sz w:val="28"/>
          <w:szCs w:val="28"/>
        </w:rPr>
        <w:t>среды, проектно-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95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подходов в орг</w:t>
      </w:r>
      <w:r>
        <w:rPr>
          <w:rFonts w:ascii="Times New Roman" w:hAnsi="Times New Roman" w:cs="Times New Roman"/>
          <w:sz w:val="28"/>
          <w:szCs w:val="28"/>
        </w:rPr>
        <w:t>анизации педагогической работы.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951">
        <w:rPr>
          <w:rFonts w:ascii="Times New Roman" w:hAnsi="Times New Roman" w:cs="Times New Roman"/>
          <w:sz w:val="28"/>
          <w:szCs w:val="28"/>
        </w:rPr>
        <w:t>Постановлением кабинета Министров Республики Татарстан от 30.12.2010 г. № 1174 «Об утверждении Стратегии развития образования в Респ</w:t>
      </w:r>
      <w:r>
        <w:rPr>
          <w:rFonts w:ascii="Times New Roman" w:hAnsi="Times New Roman" w:cs="Times New Roman"/>
          <w:sz w:val="28"/>
          <w:szCs w:val="28"/>
        </w:rPr>
        <w:t xml:space="preserve">ублики Татарстан на 2010-2015 </w:t>
      </w:r>
      <w:r w:rsidRPr="001C0951">
        <w:rPr>
          <w:rFonts w:ascii="Times New Roman" w:hAnsi="Times New Roman" w:cs="Times New Roman"/>
          <w:sz w:val="28"/>
          <w:szCs w:val="28"/>
        </w:rPr>
        <w:t>г. «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Киләчәк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>», в рамках реализации первоочередных мероприятий Стратегии, творческими группами, созданными Министерством образования и науки Республики Татарстан, разработаны учебно-методические комплекты по обучению детей двум государственным языкам в дошкольных образовательных уч</w:t>
      </w:r>
      <w:r>
        <w:rPr>
          <w:rFonts w:ascii="Times New Roman" w:hAnsi="Times New Roman" w:cs="Times New Roman"/>
          <w:sz w:val="28"/>
          <w:szCs w:val="28"/>
        </w:rPr>
        <w:t>реждениях Республики Татарстан.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951">
        <w:rPr>
          <w:rFonts w:ascii="Times New Roman" w:hAnsi="Times New Roman" w:cs="Times New Roman"/>
          <w:sz w:val="28"/>
          <w:szCs w:val="28"/>
        </w:rPr>
        <w:t>В связи с новыми подходами в обучении детей государственным языкам в дошкольных образовательных учреждениях республики, творческими группами городов Казань и Набережные Челны были разработаны: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 xml:space="preserve">1 комплект – по обучению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Гаффаровой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Сабил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Муллануровны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2 комплект – по обучению русскоязычных детей татарскому языку «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» - «Говорим по-татарски», творческая группа под руководством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Мирхатовны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Кидрячевой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Р.Г;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 xml:space="preserve">3 комплект – по обучению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детей родному языку «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», творческая группа под руководством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Хазратовой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Файрузы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Вакиле</w:t>
      </w:r>
      <w:r>
        <w:rPr>
          <w:rFonts w:ascii="Times New Roman" w:hAnsi="Times New Roman" w:cs="Times New Roman"/>
          <w:sz w:val="28"/>
          <w:szCs w:val="28"/>
        </w:rPr>
        <w:t>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Мирхатовны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4 комплект – для детей подготовительной к школе групп «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яшьтәгеләр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әлифбасы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уйнатып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» (для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детей) автор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 xml:space="preserve">, пособие «Раз – словечко, два - словечко» (занимательное обучение татарскому языку) </w:t>
      </w:r>
      <w:r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951">
        <w:rPr>
          <w:rFonts w:ascii="Times New Roman" w:hAnsi="Times New Roman" w:cs="Times New Roman"/>
          <w:sz w:val="28"/>
          <w:szCs w:val="28"/>
        </w:rPr>
        <w:t xml:space="preserve">Инновация учебно-методических комплектов в обращении к практике ориентированности,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мультимедийности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>, обучения с помощью игр, сказок, мультфильмов.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951">
        <w:rPr>
          <w:rFonts w:ascii="Times New Roman" w:hAnsi="Times New Roman" w:cs="Times New Roman"/>
          <w:sz w:val="28"/>
          <w:szCs w:val="28"/>
        </w:rPr>
        <w:t>Основная цель учебно-методических комплектов - формирование правильной устной речи детей дошкольного возраста.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1C0951">
        <w:rPr>
          <w:rFonts w:ascii="Times New Roman" w:hAnsi="Times New Roman" w:cs="Times New Roman"/>
          <w:sz w:val="28"/>
          <w:szCs w:val="28"/>
        </w:rPr>
        <w:t>Главной задачей освоения учебно-методических комплектов является обучение детей правильно и красиво говорить (формирование грамматического строя речи, фонетического и лексического уровней языковой системы, развитии связной речи).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951">
        <w:rPr>
          <w:rFonts w:ascii="Times New Roman" w:hAnsi="Times New Roman" w:cs="Times New Roman"/>
          <w:sz w:val="28"/>
          <w:szCs w:val="28"/>
        </w:rPr>
        <w:t>Учебно-методические комплекты разработан для первой младшей, второй младшей, средней, старшей, подготовительной к школе групп.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В учебно-методические комплекты вошли: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I. Материалы для обучения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1. Рабочие тетради для детей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2. Методические рекомендации и пособия для воспитателей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II. Материалы для формирования языковой среды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1. Сборники детских художественных произведений для воспитателей и родителей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2. Комплекты аудиоматериалов (песни, танцы)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3. Комплекты видеоматериалов (телепередачи, учебные мультфильмы):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а) переведенные с русского языка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951">
        <w:rPr>
          <w:rFonts w:ascii="Times New Roman" w:hAnsi="Times New Roman" w:cs="Times New Roman"/>
          <w:sz w:val="28"/>
          <w:szCs w:val="28"/>
        </w:rPr>
        <w:t>б) вновь созданные на татарском языке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951">
        <w:rPr>
          <w:rFonts w:ascii="Times New Roman" w:hAnsi="Times New Roman" w:cs="Times New Roman"/>
          <w:sz w:val="28"/>
          <w:szCs w:val="28"/>
        </w:rPr>
        <w:t xml:space="preserve">Методические пособия по всем возрастам, имеют обычную структуру. В пояснительной записке раскрывается актуальность развития речи, обучения детей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</w:t>
      </w:r>
      <w:proofErr w:type="spellStart"/>
      <w:r w:rsidRPr="001C095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C0951">
        <w:rPr>
          <w:rFonts w:ascii="Times New Roman" w:hAnsi="Times New Roman" w:cs="Times New Roman"/>
          <w:sz w:val="28"/>
          <w:szCs w:val="28"/>
        </w:rPr>
        <w:t>-образовательного процесса в ДОУ.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951">
        <w:rPr>
          <w:rFonts w:ascii="Times New Roman" w:hAnsi="Times New Roman" w:cs="Times New Roman"/>
          <w:sz w:val="28"/>
          <w:szCs w:val="28"/>
        </w:rPr>
        <w:t>В пособии предлагается перспективное планирование образовательной деятельности детей,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дается в удобной табличной форме, которое позволяет педагогам ДОУ четко вести образовательную деятельность с детьми. Оно разработано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тематическим принципом. </w:t>
      </w:r>
      <w:r w:rsidRPr="001C0951">
        <w:rPr>
          <w:rFonts w:ascii="Times New Roman" w:hAnsi="Times New Roman" w:cs="Times New Roman"/>
          <w:sz w:val="28"/>
          <w:szCs w:val="28"/>
        </w:rPr>
        <w:t>Два раза в год с помощью диагностической методики проводится мониторинг.</w:t>
      </w:r>
    </w:p>
    <w:p w:rsidR="001C0951" w:rsidRPr="001C0951" w:rsidRDefault="001C0951" w:rsidP="001C0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0951">
        <w:rPr>
          <w:rFonts w:ascii="Times New Roman" w:hAnsi="Times New Roman" w:cs="Times New Roman"/>
          <w:sz w:val="28"/>
          <w:szCs w:val="28"/>
        </w:rPr>
        <w:t>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учетом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детей.</w:t>
      </w:r>
    </w:p>
    <w:sectPr w:rsidR="001C0951" w:rsidRPr="001C0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CF"/>
    <w:rsid w:val="001C0951"/>
    <w:rsid w:val="004109CF"/>
    <w:rsid w:val="00D144DE"/>
    <w:rsid w:val="00FB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1D23"/>
  <w15:chartTrackingRefBased/>
  <w15:docId w15:val="{EC8A54DF-F5C5-4F57-8268-69753124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2019-12-10T17:55:00Z</dcterms:created>
  <dcterms:modified xsi:type="dcterms:W3CDTF">2019-12-10T17:58:00Z</dcterms:modified>
</cp:coreProperties>
</file>